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240" w:lineRule="auto"/>
        <w:jc w:val="both"/>
        <w:rPr>
          <w:rFonts w:cs="Arial"/>
        </w:rPr>
      </w:pPr>
      <w:r>
        <w:rPr>
          <w:rFonts w:cs="Arial"/>
        </w:rPr>
        <w:t>Pressemitteilung vom 11. Dezember 2023</w:t>
      </w:r>
    </w:p>
    <w:p>
      <w:pPr>
        <w:jc w:val="both"/>
        <w:rPr>
          <w:rFonts w:cs="Arial"/>
          <w:spacing w:val="0"/>
        </w:rPr>
      </w:pPr>
    </w:p>
    <w:p>
      <w:pPr>
        <w:autoSpaceDE w:val="0"/>
        <w:autoSpaceDN w:val="0"/>
        <w:adjustRightInd w:val="0"/>
        <w:spacing w:line="240" w:lineRule="auto"/>
        <w:jc w:val="both"/>
        <w:rPr>
          <w:rFonts w:cs="Arial"/>
          <w:b/>
          <w:bCs/>
          <w:color w:val="000000"/>
          <w:spacing w:val="0"/>
          <w:sz w:val="22"/>
          <w:szCs w:val="22"/>
        </w:rPr>
      </w:pPr>
      <w:r>
        <w:rPr>
          <w:rFonts w:cs="Arial"/>
          <w:b/>
          <w:bCs/>
          <w:color w:val="000000"/>
          <w:spacing w:val="0"/>
          <w:sz w:val="22"/>
          <w:szCs w:val="22"/>
        </w:rPr>
        <w:t>Sauren Global Moderate</w:t>
      </w:r>
      <w:r>
        <w:rPr>
          <w:rFonts w:cs="Arial"/>
          <w:b/>
          <w:bCs/>
          <w:color w:val="000000"/>
          <w:spacing w:val="0"/>
          <w:sz w:val="22"/>
          <w:szCs w:val="22"/>
        </w:rPr>
        <w:t>: N</w:t>
      </w:r>
      <w:r>
        <w:rPr>
          <w:rFonts w:cs="Arial"/>
          <w:b/>
          <w:bCs/>
          <w:color w:val="000000"/>
          <w:spacing w:val="0"/>
          <w:sz w:val="22"/>
          <w:szCs w:val="22"/>
        </w:rPr>
        <w:t xml:space="preserve">eue </w:t>
      </w:r>
      <w:r>
        <w:rPr>
          <w:rFonts w:cs="Arial"/>
          <w:b/>
          <w:bCs/>
          <w:color w:val="000000"/>
          <w:spacing w:val="0"/>
          <w:sz w:val="22"/>
          <w:szCs w:val="22"/>
        </w:rPr>
        <w:t>Bereicherung der Multi-Asset-Fondsfamilie</w:t>
      </w:r>
    </w:p>
    <w:p>
      <w:pPr>
        <w:autoSpaceDE w:val="0"/>
        <w:autoSpaceDN w:val="0"/>
        <w:adjustRightInd w:val="0"/>
        <w:spacing w:line="240" w:lineRule="auto"/>
        <w:jc w:val="both"/>
        <w:rPr>
          <w:rFonts w:cs="Arial"/>
          <w:bCs/>
          <w:color w:val="000000"/>
          <w:spacing w:val="0"/>
        </w:rPr>
      </w:pPr>
    </w:p>
    <w:p>
      <w:pPr>
        <w:autoSpaceDE w:val="0"/>
        <w:autoSpaceDN w:val="0"/>
        <w:adjustRightInd w:val="0"/>
        <w:jc w:val="both"/>
        <w:rPr>
          <w:rFonts w:cs="Arial"/>
          <w:bCs/>
          <w:color w:val="000000"/>
          <w:spacing w:val="0"/>
        </w:rPr>
      </w:pPr>
      <w:r>
        <w:rPr>
          <w:rFonts w:cs="Arial"/>
          <w:bCs/>
          <w:color w:val="000000"/>
          <w:spacing w:val="0"/>
        </w:rPr>
        <w:t xml:space="preserve">Am 11. Dezember 2023 ist der Sauren Global Moderate als neuester Zugang der modernen Multi-Asset-Fonds von Sauren gestartet. Mit </w:t>
      </w:r>
      <w:proofErr w:type="gramStart"/>
      <w:r>
        <w:rPr>
          <w:rFonts w:cs="Arial"/>
          <w:bCs/>
          <w:color w:val="000000"/>
          <w:spacing w:val="0"/>
        </w:rPr>
        <w:t>seinem gemäßigten Rendite</w:t>
      </w:r>
      <w:proofErr w:type="gramEnd"/>
      <w:r>
        <w:rPr>
          <w:rFonts w:cs="Arial"/>
          <w:bCs/>
          <w:color w:val="000000"/>
          <w:spacing w:val="0"/>
        </w:rPr>
        <w:t xml:space="preserve">/Risiko-Profil reiht sich dieser Fonds zwischen den langjährig bewährten Dachfonds Sauren Global Defensiv und Sauren Global </w:t>
      </w:r>
      <w:proofErr w:type="spellStart"/>
      <w:r>
        <w:rPr>
          <w:rFonts w:cs="Arial"/>
          <w:bCs/>
          <w:color w:val="000000"/>
          <w:spacing w:val="0"/>
        </w:rPr>
        <w:t>Balanced</w:t>
      </w:r>
      <w:proofErr w:type="spellEnd"/>
      <w:r>
        <w:rPr>
          <w:rFonts w:cs="Arial"/>
          <w:bCs/>
          <w:color w:val="000000"/>
          <w:spacing w:val="0"/>
        </w:rPr>
        <w:t xml:space="preserve"> ein. „Mit dem Sauren Global Moderate vervollständigen wir unsere Multi-Asset-Fondsfamilie“, erklärt Vertriebsvorstand Ansgar </w:t>
      </w:r>
      <w:proofErr w:type="spellStart"/>
      <w:r>
        <w:rPr>
          <w:rFonts w:cs="Arial"/>
          <w:bCs/>
          <w:color w:val="000000"/>
          <w:spacing w:val="0"/>
        </w:rPr>
        <w:t>Schraud</w:t>
      </w:r>
      <w:proofErr w:type="spellEnd"/>
      <w:r>
        <w:rPr>
          <w:rFonts w:cs="Arial"/>
          <w:bCs/>
          <w:color w:val="000000"/>
          <w:spacing w:val="0"/>
        </w:rPr>
        <w:t xml:space="preserve"> und fügt hinzu: „Unsere verschiedenen modernen Multi-Asset-Fonds </w:t>
      </w:r>
      <w:r>
        <w:rPr>
          <w:rFonts w:cs="Arial"/>
          <w:bCs/>
          <w:color w:val="000000"/>
          <w:spacing w:val="0"/>
        </w:rPr>
        <w:t>eröffnen</w:t>
      </w:r>
      <w:r>
        <w:rPr>
          <w:rFonts w:cs="Arial"/>
          <w:bCs/>
          <w:color w:val="000000"/>
          <w:spacing w:val="0"/>
        </w:rPr>
        <w:t xml:space="preserve"> Beratern und Anlegern passende Lösungen für </w:t>
      </w:r>
      <w:r>
        <w:rPr>
          <w:rFonts w:cs="Arial"/>
          <w:bCs/>
          <w:color w:val="000000"/>
          <w:spacing w:val="0"/>
        </w:rPr>
        <w:t>ihre</w:t>
      </w:r>
      <w:r>
        <w:rPr>
          <w:rFonts w:cs="Arial"/>
          <w:bCs/>
          <w:color w:val="000000"/>
          <w:spacing w:val="0"/>
        </w:rPr>
        <w:t xml:space="preserve"> Vermögensverwaltung entsprechend des individuellen Rendite/Risiko-Profils.“</w:t>
      </w:r>
    </w:p>
    <w:p>
      <w:pPr>
        <w:autoSpaceDE w:val="0"/>
        <w:autoSpaceDN w:val="0"/>
        <w:adjustRightInd w:val="0"/>
        <w:jc w:val="both"/>
        <w:rPr>
          <w:rFonts w:cs="Arial"/>
          <w:bCs/>
          <w:color w:val="000000"/>
          <w:spacing w:val="0"/>
        </w:rPr>
      </w:pPr>
    </w:p>
    <w:p>
      <w:pPr>
        <w:autoSpaceDE w:val="0"/>
        <w:autoSpaceDN w:val="0"/>
        <w:adjustRightInd w:val="0"/>
        <w:spacing w:line="240" w:lineRule="auto"/>
        <w:jc w:val="both"/>
        <w:rPr>
          <w:rFonts w:cs="Arial"/>
          <w:b/>
          <w:bCs/>
          <w:color w:val="000000"/>
          <w:spacing w:val="0"/>
        </w:rPr>
      </w:pPr>
      <w:r>
        <w:rPr>
          <w:rFonts w:cs="Arial"/>
          <w:b/>
          <w:bCs/>
          <w:color w:val="000000"/>
          <w:spacing w:val="0"/>
        </w:rPr>
        <w:t>Vermögensverwaltung mit vielfältigen Möglichkeiten</w:t>
      </w:r>
    </w:p>
    <w:p>
      <w:pPr>
        <w:autoSpaceDE w:val="0"/>
        <w:autoSpaceDN w:val="0"/>
        <w:adjustRightInd w:val="0"/>
        <w:spacing w:line="240" w:lineRule="auto"/>
        <w:jc w:val="both"/>
        <w:rPr>
          <w:rFonts w:cs="Arial"/>
          <w:bCs/>
          <w:color w:val="000000"/>
          <w:spacing w:val="0"/>
        </w:rPr>
      </w:pPr>
    </w:p>
    <w:p>
      <w:pPr>
        <w:autoSpaceDE w:val="0"/>
        <w:autoSpaceDN w:val="0"/>
        <w:adjustRightInd w:val="0"/>
        <w:spacing w:line="240" w:lineRule="auto"/>
        <w:jc w:val="both"/>
        <w:rPr>
          <w:rFonts w:cs="Arial"/>
          <w:bCs/>
          <w:color w:val="000000"/>
          <w:spacing w:val="0"/>
        </w:rPr>
      </w:pPr>
      <w:r>
        <w:rPr>
          <w:rFonts w:cs="Arial"/>
          <w:bCs/>
          <w:color w:val="000000"/>
          <w:spacing w:val="0"/>
        </w:rPr>
        <w:t xml:space="preserve">Der Sauren Global Moderate bietet Anlegern, ebenso wie die bereits bestehenden modernen Multi-Asset-Fonds von Sauren, eine breit gestreute Vermögensverwaltung über Aktien-, Anleihen- und Absolute-Return-Strategien. Diese drei Standbeine moderner Multi-Asset-Fonds bieten durch die breiteren Anlagemöglichkeiten langfristig mehr Flexibilität in der Ausrichtung des Portfolios. „Die Vielfalt moderner Multi-Asset-Fonds ist ein wichtiger struktureller Vorteil“, betont Fondsmanager Eckhard Sauren und freut sich auf die Verwaltung des Sauren Global Moderate: „Aufgrund des Renditeanstiegs im Anleihenmarkt finden wir derzeit zahlreiche attraktive Anlageideen in allen drei Bausteinen des Portfolios. Das macht das Fondsmanagement und die breite Streuung unserer Fonds derzeit besonders interessant.“ Im Ergebnis ist das derzeit bereits knapp acht Millionen Euro große Portfolio des aus dem Sauren </w:t>
      </w:r>
      <w:proofErr w:type="spellStart"/>
      <w:r>
        <w:rPr>
          <w:rFonts w:cs="Arial"/>
          <w:bCs/>
          <w:color w:val="000000"/>
          <w:spacing w:val="0"/>
        </w:rPr>
        <w:t>Stable</w:t>
      </w:r>
      <w:proofErr w:type="spellEnd"/>
      <w:r>
        <w:rPr>
          <w:rFonts w:cs="Arial"/>
          <w:bCs/>
          <w:color w:val="000000"/>
          <w:spacing w:val="0"/>
        </w:rPr>
        <w:t xml:space="preserve"> Absolute Return hervorgegangenen Sauren Global Moderate über alle wichtigen Anlageklassen, unterschiedliche Strategien und eine Vielzahl verschiedener Fondsmanager gestreut.</w:t>
      </w:r>
      <w:bookmarkStart w:id="0" w:name="_GoBack"/>
      <w:bookmarkEnd w:id="0"/>
    </w:p>
    <w:p>
      <w:pPr>
        <w:autoSpaceDE w:val="0"/>
        <w:autoSpaceDN w:val="0"/>
        <w:adjustRightInd w:val="0"/>
        <w:spacing w:line="240" w:lineRule="auto"/>
        <w:jc w:val="both"/>
        <w:rPr>
          <w:rFonts w:cs="Arial"/>
          <w:bCs/>
          <w:color w:val="000000"/>
          <w:spacing w:val="0"/>
        </w:rPr>
      </w:pPr>
    </w:p>
    <w:p>
      <w:pPr>
        <w:autoSpaceDE w:val="0"/>
        <w:autoSpaceDN w:val="0"/>
        <w:adjustRightInd w:val="0"/>
        <w:spacing w:line="240" w:lineRule="auto"/>
        <w:jc w:val="both"/>
        <w:rPr>
          <w:rFonts w:cs="Arial"/>
          <w:b/>
          <w:bCs/>
          <w:color w:val="000000"/>
          <w:spacing w:val="0"/>
        </w:rPr>
      </w:pPr>
      <w:r>
        <w:rPr>
          <w:rFonts w:cs="Arial"/>
          <w:b/>
          <w:bCs/>
          <w:color w:val="000000"/>
          <w:spacing w:val="0"/>
        </w:rPr>
        <w:t>Fondsmanager im Fokus</w:t>
      </w:r>
    </w:p>
    <w:p>
      <w:pPr>
        <w:autoSpaceDE w:val="0"/>
        <w:autoSpaceDN w:val="0"/>
        <w:adjustRightInd w:val="0"/>
        <w:spacing w:line="240" w:lineRule="auto"/>
        <w:jc w:val="both"/>
        <w:rPr>
          <w:rFonts w:cs="Arial"/>
          <w:bCs/>
          <w:color w:val="000000"/>
          <w:spacing w:val="0"/>
        </w:rPr>
      </w:pPr>
    </w:p>
    <w:p>
      <w:pPr>
        <w:autoSpaceDE w:val="0"/>
        <w:autoSpaceDN w:val="0"/>
        <w:adjustRightInd w:val="0"/>
        <w:spacing w:line="240" w:lineRule="auto"/>
        <w:jc w:val="both"/>
        <w:rPr>
          <w:rFonts w:cs="Arial"/>
          <w:bCs/>
          <w:color w:val="000000"/>
          <w:spacing w:val="0"/>
        </w:rPr>
      </w:pPr>
      <w:r>
        <w:rPr>
          <w:rFonts w:cs="Arial"/>
          <w:bCs/>
          <w:color w:val="000000"/>
          <w:spacing w:val="0"/>
        </w:rPr>
        <w:t xml:space="preserve">Alle Fonds von Dachfonds-Pionier Eckhard Sauren werden mit der seit inzwischen über 25 Jahren bewährten Investmentphilosophie „Wir investieren nicht in Fonds – wir investieren in Fondsmanager“ verwaltet, die konsequent auf die gezielte Auswahl erfolgversprechender Fondsmanager setzt. Für die Leistungen im Fondsmanagement zweier Multi-Asset-Fonds wurde Sauren im März 2023 von der Wirtschaftswoche gemeinsam mit MMD Analyse &amp; Advisory in den Kategorien „Defensiv“ und „Ausgewogen“ mit dem Titel „Beste Vermögensverwalter 2023“ ausgezeichnet (weitere Informationen zur Auszeichnung auch unter: </w:t>
      </w:r>
      <w:hyperlink r:id="rId7" w:history="1">
        <w:r>
          <w:rPr>
            <w:rStyle w:val="Hyperlink"/>
            <w:rFonts w:cs="Arial"/>
            <w:bCs/>
            <w:spacing w:val="0"/>
          </w:rPr>
          <w:t>https://www.mmd.gmbh/media/wirtschaftswoche_2023-02-24.pdf</w:t>
        </w:r>
      </w:hyperlink>
      <w:r>
        <w:rPr>
          <w:rFonts w:cs="Arial"/>
          <w:bCs/>
          <w:color w:val="000000"/>
          <w:spacing w:val="0"/>
        </w:rPr>
        <w:t>).</w:t>
      </w:r>
    </w:p>
    <w:p>
      <w:pPr>
        <w:autoSpaceDE w:val="0"/>
        <w:autoSpaceDN w:val="0"/>
        <w:adjustRightInd w:val="0"/>
        <w:spacing w:line="240" w:lineRule="auto"/>
        <w:jc w:val="both"/>
        <w:rPr>
          <w:rFonts w:cs="Arial"/>
          <w:bCs/>
          <w:color w:val="000000"/>
          <w:spacing w:val="0"/>
        </w:rPr>
      </w:pPr>
    </w:p>
    <w:p>
      <w:pPr>
        <w:autoSpaceDE w:val="0"/>
        <w:autoSpaceDN w:val="0"/>
        <w:adjustRightInd w:val="0"/>
        <w:spacing w:line="240" w:lineRule="auto"/>
        <w:jc w:val="both"/>
        <w:rPr>
          <w:rFonts w:cs="Arial"/>
          <w:bCs/>
          <w:color w:val="000000"/>
          <w:spacing w:val="0"/>
        </w:rPr>
      </w:pPr>
      <w:r>
        <w:rPr>
          <w:rFonts w:cs="Arial"/>
          <w:bCs/>
          <w:color w:val="000000"/>
          <w:spacing w:val="0"/>
        </w:rPr>
        <w:t>Weitere Informationen zum Sauren Global Moderate und den modernen Multi-Asset-Fonds von Sauren finden Sie auf www.sauren.de.</w:t>
      </w:r>
    </w:p>
    <w:p>
      <w:pPr>
        <w:autoSpaceDE w:val="0"/>
        <w:autoSpaceDN w:val="0"/>
        <w:adjustRightInd w:val="0"/>
        <w:spacing w:line="240" w:lineRule="auto"/>
        <w:jc w:val="both"/>
        <w:rPr>
          <w:rFonts w:cs="Arial"/>
          <w:bCs/>
          <w:color w:val="000000"/>
          <w:spacing w:val="0"/>
        </w:rPr>
      </w:pPr>
    </w:p>
    <w:p>
      <w:pPr>
        <w:autoSpaceDE w:val="0"/>
        <w:autoSpaceDN w:val="0"/>
        <w:adjustRightInd w:val="0"/>
        <w:spacing w:line="240" w:lineRule="auto"/>
        <w:jc w:val="both"/>
        <w:rPr>
          <w:rFonts w:cs="Arial"/>
          <w:spacing w:val="0"/>
        </w:rPr>
      </w:pPr>
      <w:r>
        <w:rPr>
          <w:rFonts w:cs="Arial"/>
          <w:bCs/>
          <w:color w:val="000000"/>
          <w:spacing w:val="0"/>
        </w:rPr>
        <w:t>Bettina Jansen</w:t>
      </w:r>
      <w:r>
        <w:rPr>
          <w:rFonts w:cs="Arial"/>
          <w:bCs/>
          <w:color w:val="000000"/>
          <w:spacing w:val="0"/>
        </w:rPr>
        <w:t xml:space="preserve">, </w:t>
      </w:r>
      <w:r>
        <w:rPr>
          <w:rFonts w:cs="Arial"/>
          <w:bCs/>
          <w:color w:val="000000"/>
          <w:spacing w:val="0"/>
        </w:rPr>
        <w:t>Sauren Fonds-Service AG</w:t>
      </w:r>
    </w:p>
    <w:p>
      <w:pPr>
        <w:autoSpaceDE w:val="0"/>
        <w:autoSpaceDN w:val="0"/>
        <w:adjustRightInd w:val="0"/>
        <w:spacing w:line="240" w:lineRule="auto"/>
        <w:jc w:val="both"/>
        <w:rPr>
          <w:rFonts w:cs="Arial"/>
          <w:spacing w:val="0"/>
          <w:sz w:val="18"/>
          <w:szCs w:val="18"/>
        </w:rPr>
      </w:pPr>
    </w:p>
    <w:p>
      <w:pPr>
        <w:spacing w:line="240" w:lineRule="auto"/>
        <w:jc w:val="both"/>
        <w:rPr>
          <w:rStyle w:val="fliesstext"/>
          <w:rFonts w:ascii="Arial" w:hAnsi="Arial" w:cs="Arial"/>
          <w:spacing w:val="0"/>
          <w:sz w:val="16"/>
          <w:szCs w:val="16"/>
        </w:rPr>
      </w:pPr>
      <w:r>
        <w:rPr>
          <w:rStyle w:val="fliesstext"/>
          <w:rFonts w:ascii="Arial" w:hAnsi="Arial" w:cs="Arial"/>
          <w:spacing w:val="0"/>
          <w:sz w:val="16"/>
          <w:szCs w:val="16"/>
        </w:rPr>
        <w:t>Hinweis an die Redaktionen:</w:t>
      </w:r>
    </w:p>
    <w:p>
      <w:pPr>
        <w:spacing w:line="240" w:lineRule="auto"/>
        <w:jc w:val="both"/>
        <w:rPr>
          <w:rStyle w:val="fliesstext"/>
          <w:rFonts w:ascii="Arial" w:hAnsi="Arial" w:cs="Arial"/>
          <w:spacing w:val="0"/>
          <w:sz w:val="16"/>
          <w:szCs w:val="16"/>
        </w:rPr>
      </w:pPr>
    </w:p>
    <w:p>
      <w:pPr>
        <w:autoSpaceDE w:val="0"/>
        <w:autoSpaceDN w:val="0"/>
        <w:adjustRightInd w:val="0"/>
        <w:spacing w:after="160" w:line="259" w:lineRule="auto"/>
        <w:jc w:val="both"/>
      </w:pPr>
      <w:r>
        <w:rPr>
          <w:rFonts w:asciiTheme="minorHAnsi" w:eastAsia="Calibri" w:hAnsiTheme="minorHAnsi" w:cstheme="minorHAnsi"/>
          <w:spacing w:val="0"/>
          <w:sz w:val="16"/>
          <w:szCs w:val="16"/>
          <w:lang w:eastAsia="en-US"/>
        </w:rPr>
        <w:t>Die bereits seit über 30 Jahren am Markt tätige und auf unabhängiges Investmentfonds-Research spezialisierte Sauren-Gruppe gilt als einer der Pioniere im Dachfondsmanagement und hat den personenbezogenen Investmentansatz entscheidend geprägt. Mit der Auflegung des Sauren Global Growth im März 1999 brachte die Sauren-Gruppe einen der ersten in Deutschland zum Vertrieb zugelassenen Dachfonds auf den Markt. Seit diesem Zeitpunkt wird das langjährig gesammelte Know-how der Fonds(</w:t>
      </w:r>
      <w:proofErr w:type="spellStart"/>
      <w:r>
        <w:rPr>
          <w:rFonts w:asciiTheme="minorHAnsi" w:eastAsia="Calibri" w:hAnsiTheme="minorHAnsi" w:cstheme="minorHAnsi"/>
          <w:spacing w:val="0"/>
          <w:sz w:val="16"/>
          <w:szCs w:val="16"/>
          <w:lang w:eastAsia="en-US"/>
        </w:rPr>
        <w:t>manager</w:t>
      </w:r>
      <w:proofErr w:type="spellEnd"/>
      <w:r>
        <w:rPr>
          <w:rFonts w:asciiTheme="minorHAnsi" w:eastAsia="Calibri" w:hAnsiTheme="minorHAnsi" w:cstheme="minorHAnsi"/>
          <w:spacing w:val="0"/>
          <w:sz w:val="16"/>
          <w:szCs w:val="16"/>
          <w:lang w:eastAsia="en-US"/>
        </w:rPr>
        <w:t>)-Analysen und Investmentideen im Management der hauseigenen Dachfonds erfolgreich umgesetzt. Die Sauren Dachfonds können seit Auflegung nachhaltig überdurchschnittliche Wertentwicklungen und zahlreiche Auszeichnungen vorweisen. Sauren hat mit dem ersten in Deutschland zugelassenen Dachfonds sowie dem ersten Absolute-Return-Dachfonds immer wieder eine Pionier-Rolle übernommen – und gehört auch bei dem Thema „Moderne Multi-Asset-Fonds“ zu den Vorreitern. Mit dem Sauren ESG-Scoring, bei dem die Entscheidungs- und Investmentprozesse der Fondsmanager im Mittelpunkt der Analysen stehen, wurde zudem eine einzigartige systematische Bewertung für die Berücksichtigung von Nachhaltigkeitsaspekten etabliert.</w:t>
      </w:r>
      <w:r>
        <w:t xml:space="preserve"> </w:t>
      </w:r>
      <w:r>
        <w:rPr>
          <w:rFonts w:asciiTheme="minorHAnsi" w:eastAsia="Calibri" w:hAnsiTheme="minorHAnsi" w:cstheme="minorHAnsi"/>
          <w:spacing w:val="0"/>
          <w:sz w:val="16"/>
          <w:szCs w:val="16"/>
          <w:lang w:eastAsia="en-US"/>
        </w:rPr>
        <w:t>Die Sauren-Gruppe verwaltet per Ende Oktober 2023 ein Anlagevolumen in Höhe von über 2 Milliarden Euro. Weitere Informationen sind auf www.sauren.de verfügbar.</w:t>
      </w:r>
    </w:p>
    <w:sectPr>
      <w:headerReference w:type="default" r:id="rId8"/>
      <w:footerReference w:type="default" r:id="rId9"/>
      <w:pgSz w:w="11900" w:h="16840" w:code="9"/>
      <w:pgMar w:top="2948" w:right="1418" w:bottom="1134" w:left="1418"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panose1 w:val="020B0502060101020104"/>
    <w:charset w:val="00"/>
    <w:family w:val="swiss"/>
    <w:pitch w:val="variable"/>
    <w:sig w:usb0="800000A7" w:usb1="00000040" w:usb2="00000000" w:usb3="00000000" w:csb0="00000001" w:csb1="00000000"/>
  </w:font>
  <w:font w:name="Arial">
    <w:panose1 w:val="020B0604020202020204"/>
    <w:charset w:val="00"/>
    <w:family w:val="swiss"/>
    <w:pitch w:val="variable"/>
    <w:sig w:usb0="E0002EFF" w:usb1="C0007843" w:usb2="00000009" w:usb3="00000000" w:csb0="000001FF" w:csb1="00000000"/>
  </w:font>
  <w:font w:name="TheSansOfficeLF Bold">
    <w:panose1 w:val="020B0802060101020104"/>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rPr>
        <w:noProof/>
      </w:rPr>
      <w:drawing>
        <wp:anchor distT="0" distB="0" distL="114300" distR="114300" simplePos="0" relativeHeight="251659264" behindDoc="0" locked="0" layoutInCell="1" allowOverlap="1">
          <wp:simplePos x="0" y="0"/>
          <wp:positionH relativeFrom="column">
            <wp:posOffset>-893445</wp:posOffset>
          </wp:positionH>
          <wp:positionV relativeFrom="paragraph">
            <wp:posOffset>-466886</wp:posOffset>
          </wp:positionV>
          <wp:extent cx="6838950" cy="619125"/>
          <wp:effectExtent l="0" t="0" r="0" b="9525"/>
          <wp:wrapNone/>
          <wp:docPr id="28689" name="Bild 1" descr="Sauren_claim-4c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uren_claim-4c_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38950" cy="6191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rPr>
      <w:drawing>
        <wp:anchor distT="0" distB="0" distL="114300" distR="114300" simplePos="0" relativeHeight="251657216" behindDoc="0" locked="0" layoutInCell="1" allowOverlap="1">
          <wp:simplePos x="0" y="0"/>
          <wp:positionH relativeFrom="column">
            <wp:posOffset>-893928</wp:posOffset>
          </wp:positionH>
          <wp:positionV relativeFrom="paragraph">
            <wp:posOffset>0</wp:posOffset>
          </wp:positionV>
          <wp:extent cx="7561542" cy="1664758"/>
          <wp:effectExtent l="0" t="0" r="1905" b="0"/>
          <wp:wrapNone/>
          <wp:docPr id="2868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nko_header_schmal"/>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42" cy="166475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9F6D2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68EDD1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E701E9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6B613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4726C1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29EB5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B10D4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9FC3C8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15C4B5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DAA17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E98DA0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2562797"/>
    <w:multiLevelType w:val="hybridMultilevel"/>
    <w:tmpl w:val="F2C87CD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B579F8"/>
    <w:multiLevelType w:val="hybridMultilevel"/>
    <w:tmpl w:val="4E9C1934"/>
    <w:lvl w:ilvl="0" w:tplc="D17E9060">
      <w:start w:val="70"/>
      <w:numFmt w:val="bullet"/>
      <w:lvlText w:val="-"/>
      <w:lvlJc w:val="left"/>
      <w:pPr>
        <w:tabs>
          <w:tab w:val="num" w:pos="1271"/>
        </w:tabs>
        <w:ind w:left="1271" w:hanging="360"/>
      </w:pPr>
      <w:rPr>
        <w:rFonts w:ascii="TheSansOfficeLF" w:eastAsia="Times New Roman" w:hAnsi="TheSansOfficeLF" w:cs="Times New Roman" w:hint="default"/>
        <w:sz w:val="18"/>
      </w:rPr>
    </w:lvl>
    <w:lvl w:ilvl="1" w:tplc="04070003" w:tentative="1">
      <w:start w:val="1"/>
      <w:numFmt w:val="bullet"/>
      <w:lvlText w:val="o"/>
      <w:lvlJc w:val="left"/>
      <w:pPr>
        <w:tabs>
          <w:tab w:val="num" w:pos="1991"/>
        </w:tabs>
        <w:ind w:left="1991" w:hanging="360"/>
      </w:pPr>
      <w:rPr>
        <w:rFonts w:ascii="Courier New" w:hAnsi="Courier New" w:cs="Courier New" w:hint="default"/>
      </w:rPr>
    </w:lvl>
    <w:lvl w:ilvl="2" w:tplc="04070005" w:tentative="1">
      <w:start w:val="1"/>
      <w:numFmt w:val="bullet"/>
      <w:lvlText w:val=""/>
      <w:lvlJc w:val="left"/>
      <w:pPr>
        <w:tabs>
          <w:tab w:val="num" w:pos="2711"/>
        </w:tabs>
        <w:ind w:left="2711" w:hanging="360"/>
      </w:pPr>
      <w:rPr>
        <w:rFonts w:ascii="Wingdings" w:hAnsi="Wingdings" w:hint="default"/>
      </w:rPr>
    </w:lvl>
    <w:lvl w:ilvl="3" w:tplc="04070001" w:tentative="1">
      <w:start w:val="1"/>
      <w:numFmt w:val="bullet"/>
      <w:lvlText w:val=""/>
      <w:lvlJc w:val="left"/>
      <w:pPr>
        <w:tabs>
          <w:tab w:val="num" w:pos="3431"/>
        </w:tabs>
        <w:ind w:left="3431" w:hanging="360"/>
      </w:pPr>
      <w:rPr>
        <w:rFonts w:ascii="Symbol" w:hAnsi="Symbol" w:hint="default"/>
      </w:rPr>
    </w:lvl>
    <w:lvl w:ilvl="4" w:tplc="04070003" w:tentative="1">
      <w:start w:val="1"/>
      <w:numFmt w:val="bullet"/>
      <w:lvlText w:val="o"/>
      <w:lvlJc w:val="left"/>
      <w:pPr>
        <w:tabs>
          <w:tab w:val="num" w:pos="4151"/>
        </w:tabs>
        <w:ind w:left="4151" w:hanging="360"/>
      </w:pPr>
      <w:rPr>
        <w:rFonts w:ascii="Courier New" w:hAnsi="Courier New" w:cs="Courier New" w:hint="default"/>
      </w:rPr>
    </w:lvl>
    <w:lvl w:ilvl="5" w:tplc="04070005" w:tentative="1">
      <w:start w:val="1"/>
      <w:numFmt w:val="bullet"/>
      <w:lvlText w:val=""/>
      <w:lvlJc w:val="left"/>
      <w:pPr>
        <w:tabs>
          <w:tab w:val="num" w:pos="4871"/>
        </w:tabs>
        <w:ind w:left="4871" w:hanging="360"/>
      </w:pPr>
      <w:rPr>
        <w:rFonts w:ascii="Wingdings" w:hAnsi="Wingdings" w:hint="default"/>
      </w:rPr>
    </w:lvl>
    <w:lvl w:ilvl="6" w:tplc="04070001" w:tentative="1">
      <w:start w:val="1"/>
      <w:numFmt w:val="bullet"/>
      <w:lvlText w:val=""/>
      <w:lvlJc w:val="left"/>
      <w:pPr>
        <w:tabs>
          <w:tab w:val="num" w:pos="5591"/>
        </w:tabs>
        <w:ind w:left="5591" w:hanging="360"/>
      </w:pPr>
      <w:rPr>
        <w:rFonts w:ascii="Symbol" w:hAnsi="Symbol" w:hint="default"/>
      </w:rPr>
    </w:lvl>
    <w:lvl w:ilvl="7" w:tplc="04070003" w:tentative="1">
      <w:start w:val="1"/>
      <w:numFmt w:val="bullet"/>
      <w:lvlText w:val="o"/>
      <w:lvlJc w:val="left"/>
      <w:pPr>
        <w:tabs>
          <w:tab w:val="num" w:pos="6311"/>
        </w:tabs>
        <w:ind w:left="6311" w:hanging="360"/>
      </w:pPr>
      <w:rPr>
        <w:rFonts w:ascii="Courier New" w:hAnsi="Courier New" w:cs="Courier New" w:hint="default"/>
      </w:rPr>
    </w:lvl>
    <w:lvl w:ilvl="8" w:tplc="04070005" w:tentative="1">
      <w:start w:val="1"/>
      <w:numFmt w:val="bullet"/>
      <w:lvlText w:val=""/>
      <w:lvlJc w:val="left"/>
      <w:pPr>
        <w:tabs>
          <w:tab w:val="num" w:pos="7031"/>
        </w:tabs>
        <w:ind w:left="7031"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0177">
      <o:colormru v:ext="edit" colors="#7d1e2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colormru v:ext="edit" colors="#7d1e26"/>
    </o:shapedefaults>
    <o:shapelayout v:ext="edit">
      <o:idmap v:ext="edit" data="1"/>
    </o:shapelayout>
  </w:shapeDefaults>
  <w:doNotEmbedSmartTags/>
  <w:decimalSymbol w:val=","/>
  <w:listSeparator w:val=";"/>
  <w15:docId w15:val="{C4C87929-3C7B-48CF-8510-129B952B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64" w:lineRule="auto"/>
    </w:pPr>
    <w:rPr>
      <w:rFonts w:ascii="Arial" w:hAnsi="Arial"/>
      <w:spacing w:val="20"/>
    </w:rPr>
  </w:style>
  <w:style w:type="paragraph" w:styleId="berschrift1">
    <w:name w:val="heading 1"/>
    <w:basedOn w:val="Standard"/>
    <w:next w:val="Standard"/>
    <w:qFormat/>
    <w:pPr>
      <w:keepNext/>
      <w:outlineLvl w:val="0"/>
    </w:pPr>
    <w:rPr>
      <w:spacing w:val="0"/>
      <w:sz w:val="40"/>
    </w:rPr>
  </w:style>
  <w:style w:type="paragraph" w:styleId="berschrift3">
    <w:name w:val="heading 3"/>
    <w:basedOn w:val="Standard"/>
    <w:next w:val="Standard"/>
    <w:qFormat/>
    <w:pPr>
      <w:keepNext/>
      <w:outlineLvl w:val="2"/>
    </w:pPr>
    <w:rPr>
      <w:spacing w:val="0"/>
      <w:sz w:val="1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liesstext">
    <w:name w:val="fliesstext"/>
    <w:basedOn w:val="Absatz-Standardschriftart"/>
    <w:rPr>
      <w:rFonts w:ascii="TheSansOfficeLF" w:hAnsi="TheSansOfficeLF"/>
      <w:spacing w:val="20"/>
      <w:sz w:val="18"/>
    </w:rPr>
  </w:style>
  <w:style w:type="paragraph" w:styleId="Kopfzeile">
    <w:name w:val="header"/>
    <w:basedOn w:val="Standard"/>
    <w:pPr>
      <w:tabs>
        <w:tab w:val="center" w:pos="4536"/>
        <w:tab w:val="right" w:pos="9072"/>
      </w:tabs>
    </w:pPr>
  </w:style>
  <w:style w:type="paragraph" w:styleId="Fuzeile">
    <w:name w:val="footer"/>
    <w:basedOn w:val="Standard"/>
    <w:semiHidden/>
    <w:pPr>
      <w:tabs>
        <w:tab w:val="center" w:pos="4536"/>
        <w:tab w:val="right" w:pos="9072"/>
      </w:tabs>
    </w:pPr>
  </w:style>
  <w:style w:type="character" w:customStyle="1" w:styleId="headline">
    <w:name w:val="headline"/>
    <w:basedOn w:val="Absatz-Standardschriftart"/>
    <w:rPr>
      <w:rFonts w:ascii="TheSansOfficeLF Bold" w:hAnsi="TheSansOfficeLF Bold"/>
      <w:caps/>
      <w:color w:val="FFFFFF"/>
      <w:spacing w:val="40"/>
      <w:sz w:val="36"/>
    </w:rPr>
  </w:style>
  <w:style w:type="paragraph" w:customStyle="1" w:styleId="datum">
    <w:name w:val="datum"/>
    <w:rPr>
      <w:rFonts w:ascii="Arial" w:hAnsi="Arial"/>
      <w:sz w:val="40"/>
    </w:rPr>
  </w:style>
  <w:style w:type="character" w:customStyle="1" w:styleId="subheadline">
    <w:name w:val="subheadline"/>
    <w:basedOn w:val="Absatz-Standardschriftart"/>
    <w:rPr>
      <w:rFonts w:ascii="TheSansOfficeLF" w:hAnsi="TheSansOfficeLF"/>
      <w:caps/>
      <w:color w:val="A2CFDD"/>
      <w:spacing w:val="0"/>
      <w:sz w:val="36"/>
    </w:rPr>
  </w:style>
  <w:style w:type="character" w:customStyle="1" w:styleId="headlinefliesstext">
    <w:name w:val="headline_fliesstext"/>
    <w:basedOn w:val="fliesstext"/>
    <w:rPr>
      <w:rFonts w:ascii="TheSansOfficeLF" w:hAnsi="TheSansOfficeLF"/>
      <w:caps/>
      <w:color w:val="7D1E26"/>
      <w:spacing w:val="0"/>
      <w:sz w:val="22"/>
    </w:rPr>
  </w:style>
  <w:style w:type="character" w:customStyle="1" w:styleId="headlinemitdatum">
    <w:name w:val="headline mit datum"/>
    <w:basedOn w:val="headlinefliesstext"/>
    <w:rPr>
      <w:rFonts w:ascii="TheSansOfficeLF Bold" w:hAnsi="TheSansOfficeLF Bold"/>
      <w:caps/>
      <w:color w:val="7D1E26"/>
      <w:spacing w:val="40"/>
      <w:sz w:val="28"/>
    </w:rPr>
  </w:style>
  <w:style w:type="character" w:styleId="Hyperlink">
    <w:name w:val="Hyperlink"/>
    <w:basedOn w:val="Absatz-Standardschriftart"/>
    <w:rPr>
      <w:color w:val="0000FF"/>
      <w:u w:val="single"/>
    </w:rPr>
  </w:style>
  <w:style w:type="paragraph" w:styleId="Sprechblasentext">
    <w:name w:val="Balloon Text"/>
    <w:basedOn w:val="Standard"/>
    <w:semiHidden/>
    <w:rPr>
      <w:rFonts w:ascii="Tahoma" w:hAnsi="Tahoma" w:cs="Tahoma"/>
      <w:sz w:val="16"/>
      <w:szCs w:val="16"/>
    </w:rPr>
  </w:style>
  <w:style w:type="paragraph" w:styleId="Textkrper">
    <w:name w:val="Body Text"/>
    <w:basedOn w:val="Standard"/>
    <w:pPr>
      <w:spacing w:line="240" w:lineRule="auto"/>
      <w:jc w:val="both"/>
    </w:pPr>
    <w:rPr>
      <w:rFonts w:ascii="Times New Roman" w:hAnsi="Times New Roman"/>
      <w:spacing w:val="0"/>
      <w:sz w:val="24"/>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heme="minorEastAsia" w:hAnsi="Times New Roman"/>
      <w:spacing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9828">
      <w:bodyDiv w:val="1"/>
      <w:marLeft w:val="0"/>
      <w:marRight w:val="0"/>
      <w:marTop w:val="0"/>
      <w:marBottom w:val="0"/>
      <w:divBdr>
        <w:top w:val="none" w:sz="0" w:space="0" w:color="auto"/>
        <w:left w:val="none" w:sz="0" w:space="0" w:color="auto"/>
        <w:bottom w:val="none" w:sz="0" w:space="0" w:color="auto"/>
        <w:right w:val="none" w:sz="0" w:space="0" w:color="auto"/>
      </w:divBdr>
      <w:divsChild>
        <w:div w:id="404496656">
          <w:marLeft w:val="0"/>
          <w:marRight w:val="0"/>
          <w:marTop w:val="0"/>
          <w:marBottom w:val="432"/>
          <w:divBdr>
            <w:top w:val="none" w:sz="0" w:space="0" w:color="auto"/>
            <w:left w:val="none" w:sz="0" w:space="0" w:color="auto"/>
            <w:bottom w:val="none" w:sz="0" w:space="0" w:color="auto"/>
            <w:right w:val="none" w:sz="0" w:space="0" w:color="auto"/>
          </w:divBdr>
        </w:div>
      </w:divsChild>
    </w:div>
    <w:div w:id="147941632">
      <w:bodyDiv w:val="1"/>
      <w:marLeft w:val="0"/>
      <w:marRight w:val="0"/>
      <w:marTop w:val="0"/>
      <w:marBottom w:val="0"/>
      <w:divBdr>
        <w:top w:val="none" w:sz="0" w:space="0" w:color="auto"/>
        <w:left w:val="none" w:sz="0" w:space="0" w:color="auto"/>
        <w:bottom w:val="none" w:sz="0" w:space="0" w:color="auto"/>
        <w:right w:val="none" w:sz="0" w:space="0" w:color="auto"/>
      </w:divBdr>
    </w:div>
    <w:div w:id="361051665">
      <w:bodyDiv w:val="1"/>
      <w:marLeft w:val="0"/>
      <w:marRight w:val="0"/>
      <w:marTop w:val="0"/>
      <w:marBottom w:val="0"/>
      <w:divBdr>
        <w:top w:val="none" w:sz="0" w:space="0" w:color="auto"/>
        <w:left w:val="none" w:sz="0" w:space="0" w:color="auto"/>
        <w:bottom w:val="none" w:sz="0" w:space="0" w:color="auto"/>
        <w:right w:val="none" w:sz="0" w:space="0" w:color="auto"/>
      </w:divBdr>
    </w:div>
    <w:div w:id="711687781">
      <w:bodyDiv w:val="1"/>
      <w:marLeft w:val="0"/>
      <w:marRight w:val="0"/>
      <w:marTop w:val="0"/>
      <w:marBottom w:val="0"/>
      <w:divBdr>
        <w:top w:val="none" w:sz="0" w:space="0" w:color="auto"/>
        <w:left w:val="none" w:sz="0" w:space="0" w:color="auto"/>
        <w:bottom w:val="none" w:sz="0" w:space="0" w:color="auto"/>
        <w:right w:val="none" w:sz="0" w:space="0" w:color="auto"/>
      </w:divBdr>
    </w:div>
    <w:div w:id="1028408579">
      <w:bodyDiv w:val="1"/>
      <w:marLeft w:val="0"/>
      <w:marRight w:val="0"/>
      <w:marTop w:val="0"/>
      <w:marBottom w:val="0"/>
      <w:divBdr>
        <w:top w:val="none" w:sz="0" w:space="0" w:color="auto"/>
        <w:left w:val="none" w:sz="0" w:space="0" w:color="auto"/>
        <w:bottom w:val="none" w:sz="0" w:space="0" w:color="auto"/>
        <w:right w:val="none" w:sz="0" w:space="0" w:color="auto"/>
      </w:divBdr>
    </w:div>
    <w:div w:id="1063988181">
      <w:bodyDiv w:val="1"/>
      <w:marLeft w:val="0"/>
      <w:marRight w:val="0"/>
      <w:marTop w:val="0"/>
      <w:marBottom w:val="0"/>
      <w:divBdr>
        <w:top w:val="none" w:sz="0" w:space="0" w:color="auto"/>
        <w:left w:val="none" w:sz="0" w:space="0" w:color="auto"/>
        <w:bottom w:val="none" w:sz="0" w:space="0" w:color="auto"/>
        <w:right w:val="none" w:sz="0" w:space="0" w:color="auto"/>
      </w:divBdr>
    </w:div>
    <w:div w:id="1295066279">
      <w:bodyDiv w:val="1"/>
      <w:marLeft w:val="0"/>
      <w:marRight w:val="0"/>
      <w:marTop w:val="0"/>
      <w:marBottom w:val="0"/>
      <w:divBdr>
        <w:top w:val="none" w:sz="0" w:space="0" w:color="auto"/>
        <w:left w:val="none" w:sz="0" w:space="0" w:color="auto"/>
        <w:bottom w:val="none" w:sz="0" w:space="0" w:color="auto"/>
        <w:right w:val="none" w:sz="0" w:space="0" w:color="auto"/>
      </w:divBdr>
    </w:div>
    <w:div w:id="134181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md.gmbh/media/wirtschaftswoche_2023-02-2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3676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HEADLINE</vt:lpstr>
    </vt:vector>
  </TitlesOfParts>
  <Company/>
  <LinksUpToDate>false</LinksUpToDate>
  <CharactersWithSpaces>4156</CharactersWithSpaces>
  <SharedDoc>false</SharedDoc>
  <HyperlinkBase/>
  <HLinks>
    <vt:vector size="6" baseType="variant">
      <vt:variant>
        <vt:i4>5439497</vt:i4>
      </vt:variant>
      <vt:variant>
        <vt:i4>0</vt:i4>
      </vt:variant>
      <vt:variant>
        <vt:i4>0</vt:i4>
      </vt:variant>
      <vt:variant>
        <vt:i4>5</vt:i4>
      </vt:variant>
      <vt:variant>
        <vt:lpwstr>http://www.sauren.de/Fondsmanager-Gipfel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creator>imac</dc:creator>
  <cp:lastModifiedBy>Matthias Weinbeck</cp:lastModifiedBy>
  <cp:revision>2</cp:revision>
  <cp:lastPrinted>2019-03-13T12:32:00Z</cp:lastPrinted>
  <dcterms:created xsi:type="dcterms:W3CDTF">2023-11-29T15:10:00Z</dcterms:created>
  <dcterms:modified xsi:type="dcterms:W3CDTF">2023-11-29T15:10:00Z</dcterms:modified>
</cp:coreProperties>
</file>